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73" w:rsidRDefault="008B5772">
      <w:r>
        <w:t>EL</w:t>
      </w:r>
      <w:r>
        <w:cr/>
        <w:t>E-003377/2023</w:t>
      </w:r>
      <w:r>
        <w:cr/>
        <w:t xml:space="preserve">Απάντηση της εκτελεστικής αντιπροέδρου κ. </w:t>
      </w:r>
      <w:proofErr w:type="spellStart"/>
      <w:r>
        <w:t>Vestager</w:t>
      </w:r>
      <w:proofErr w:type="spellEnd"/>
      <w:r>
        <w:cr/>
        <w:t>εξ ονόματος της Ευρωπαϊκής Επιτροπής</w:t>
      </w:r>
      <w:r>
        <w:cr/>
        <w:t>(24.1.2024)</w:t>
      </w:r>
      <w:r>
        <w:cr/>
      </w:r>
    </w:p>
    <w:p w:rsidR="008B5772" w:rsidRDefault="008B5772"/>
    <w:p w:rsidR="00A041B7" w:rsidRDefault="006C6A0B" w:rsidP="00A041B7">
      <w:pPr>
        <w:jc w:val="both"/>
      </w:pPr>
      <w:r>
        <w:t xml:space="preserve">Εναπόκειται στα κράτη μέλη να αποφασίσουν αν θα χορηγήσουν κρατική ενίσχυση και, εφόσον το πράξουν, να σχεδιάσουν μέτρα κρατικής ενίσχυσης και να καθορίσουν τη μορφή της ενίσχυσης. Ωστόσο, τα κράτη μέλη θα πρέπει να το πράξουν σύμφωνα με τους ισχύοντες κανόνες της ΕΕ για τις κρατικές ενισχύσεις, οι οποίοι ορίζονται, ιδίως, στα άρθρα 107 και 108 της Συνθήκης για τη λειτουργία της Ευρωπαϊκής Ένωσης. Από την άποψη αυτή, η φορολογική απαλλαγή για ορισμένες οικονομικές δραστηριότητες συνιστά κρατική ενίσχυση και, ως εκ τούτου, πρέπει να τηρούνται οι εν λόγω κανόνες. </w:t>
      </w:r>
    </w:p>
    <w:p w:rsidR="00A041B7" w:rsidRDefault="00A041B7" w:rsidP="00781B56">
      <w:pPr>
        <w:jc w:val="both"/>
      </w:pPr>
    </w:p>
    <w:p w:rsidR="00FF3E71" w:rsidRDefault="000E3B61" w:rsidP="00781B56">
      <w:pPr>
        <w:jc w:val="both"/>
      </w:pPr>
      <w:r>
        <w:t xml:space="preserve">Η Ελλάδα έχει θέσει σε εφαρμογή δύο καθεστώτα κρατικών ενισχύσεων για την αποκατάσταση ζημιών που προκλήθηκαν από τις πλημμύρες που σημειώθηκαν τον Σεπτέμβριο του 2023 στις πληγείσες από την καταιγίδα </w:t>
      </w:r>
      <w:proofErr w:type="spellStart"/>
      <w:r>
        <w:t>Daniel</w:t>
      </w:r>
      <w:proofErr w:type="spellEnd"/>
      <w:r>
        <w:t xml:space="preserve"> περιοχές, μεταξύ των οποίων η Θεσσαλία: ένα με προϋπολογισμό 116,1 εκατ. EUR (SA.109588) και ένα άλλο με προϋπολογισμό 29 εκατ. EUR (SA.109592). Δεδομένου ότι τα μέτρα αυτά απαλλάσσονταν κατά κατηγορία βάσει του κανονισμού απαλλαγής κατά κατηγορία στον γεωργικό τομέα (ΚΑΚΓ)</w:t>
      </w:r>
      <w:r w:rsidR="00781B56" w:rsidRPr="0059085A">
        <w:rPr>
          <w:rStyle w:val="FootnoteReference"/>
        </w:rPr>
        <w:footnoteReference w:id="1"/>
      </w:r>
      <w:r>
        <w:t xml:space="preserve"> και του κανονισμού απαλλαγής κατά κατηγορία στον τομέα της αλιείας (FIBER)</w:t>
      </w:r>
      <w:r w:rsidR="005C7DEB" w:rsidRPr="0059085A">
        <w:rPr>
          <w:rStyle w:val="FootnoteReference"/>
        </w:rPr>
        <w:footnoteReference w:id="2"/>
      </w:r>
      <w:r>
        <w:t xml:space="preserve"> αντίστοιχα, δεν χρειάστηκε να κοινοποιηθούν στην Επιτροπή. </w:t>
      </w:r>
    </w:p>
    <w:p w:rsidR="00FF3E71" w:rsidRDefault="00FF3E71" w:rsidP="003D1676">
      <w:pPr>
        <w:jc w:val="both"/>
      </w:pPr>
    </w:p>
    <w:p w:rsidR="000E3B61" w:rsidRDefault="00F12B75" w:rsidP="003D1676">
      <w:pPr>
        <w:jc w:val="both"/>
      </w:pPr>
      <w:r>
        <w:t>Επιπλέον, στις 28 Νοεμβρίου 2023, η Επιτροπή ενέκρινε καθεστώς</w:t>
      </w:r>
      <w:r w:rsidR="00AC750C">
        <w:rPr>
          <w:rStyle w:val="FootnoteReference"/>
          <w:lang w:bidi="en-US"/>
        </w:rPr>
        <w:footnoteReference w:id="3"/>
      </w:r>
      <w:r>
        <w:t xml:space="preserve"> με προϋπολογισμό 80 εκατ. EUR, το οποίο θα διαρκέσει έως τις 31 Δεκεμβρίου 2027. Στόχος του είναι να στηρίξει, με άμεσες επιχορηγήσεις ύψους έως 200 000 EUR ανά δικαιούχο, γεωργούς των οποίων η φυτική και ζωική παραγωγή ή ο εξοπλισμός παραγωγής, συμπεριλαμβανομένων των πάγιων περιουσιακών στοιχείων, υπέστη ζημίες από θεομηνίες και δυσμενή κλιματικά φαινόμενα που μπορούν να εξομοιωθούν με θεομηνία.</w:t>
      </w:r>
    </w:p>
    <w:p w:rsidR="005B4926" w:rsidRDefault="005B4926" w:rsidP="003D1676">
      <w:pPr>
        <w:jc w:val="both"/>
      </w:pPr>
    </w:p>
    <w:sectPr w:rsidR="005B49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F1B" w:rsidRDefault="00EB2F1B" w:rsidP="00277DB0">
      <w:r>
        <w:separator/>
      </w:r>
    </w:p>
  </w:endnote>
  <w:endnote w:type="continuationSeparator" w:id="0">
    <w:p w:rsidR="00EB2F1B" w:rsidRDefault="00EB2F1B" w:rsidP="0027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F1B" w:rsidRDefault="00EB2F1B" w:rsidP="00277DB0">
      <w:r>
        <w:separator/>
      </w:r>
    </w:p>
  </w:footnote>
  <w:footnote w:type="continuationSeparator" w:id="0">
    <w:p w:rsidR="00EB2F1B" w:rsidRDefault="00EB2F1B" w:rsidP="00277DB0">
      <w:r>
        <w:continuationSeparator/>
      </w:r>
    </w:p>
  </w:footnote>
  <w:footnote w:id="1">
    <w:p w:rsidR="00781B56" w:rsidRPr="00992F84" w:rsidRDefault="00781B56" w:rsidP="00C409F5">
      <w:pPr>
        <w:pStyle w:val="FootnoteText"/>
      </w:pPr>
      <w:r>
        <w:rPr>
          <w:rStyle w:val="FootnoteReference"/>
        </w:rPr>
        <w:footnoteRef/>
      </w:r>
      <w:r>
        <w:t xml:space="preserve"> Κανονισμός (ΕΕ) 2022/2472 της Επιτροπής.</w:t>
      </w:r>
    </w:p>
  </w:footnote>
  <w:footnote w:id="2">
    <w:p w:rsidR="005C7DEB" w:rsidRPr="00D73FA1" w:rsidRDefault="005C7DEB" w:rsidP="00C409F5">
      <w:pPr>
        <w:pStyle w:val="FootnoteText"/>
      </w:pPr>
      <w:r>
        <w:rPr>
          <w:rStyle w:val="FootnoteReference"/>
        </w:rPr>
        <w:footnoteRef/>
      </w:r>
      <w:r>
        <w:t xml:space="preserve"> </w:t>
      </w:r>
      <w:r>
        <w:t>Κανονισμός (ΕΕ) 2022/2473 της Επιτροπής.</w:t>
      </w:r>
    </w:p>
  </w:footnote>
  <w:footnote w:id="3">
    <w:p w:rsidR="00AC750C" w:rsidRPr="00664E6D" w:rsidRDefault="00AC750C" w:rsidP="00C409F5">
      <w:pPr>
        <w:pStyle w:val="FootnoteText"/>
      </w:pPr>
      <w:r>
        <w:rPr>
          <w:rStyle w:val="FootnoteReference"/>
        </w:rPr>
        <w:footnoteRef/>
      </w:r>
      <w:r>
        <w:t xml:space="preserve"> </w:t>
      </w:r>
      <w:r>
        <w:t xml:space="preserve">SA.108744· η δημόσια έκδοση της απόφασης θα είναι διαθέσιμη στη βάση δεδομένων της Επιτροπής για τη διαφάνεια των κρατικών ενισχύσεων: </w:t>
      </w:r>
      <w:hyperlink r:id="rId1" w:history="1">
        <w:r>
          <w:rPr>
            <w:rStyle w:val="Hyperlink"/>
          </w:rPr>
          <w:t>https://webgate.ec.europa.eu/competition/transparency/public?lang=el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541B1"/>
    <w:rsid w:val="00060662"/>
    <w:rsid w:val="00067912"/>
    <w:rsid w:val="000923FB"/>
    <w:rsid w:val="000928FE"/>
    <w:rsid w:val="000D6C3A"/>
    <w:rsid w:val="000E3B61"/>
    <w:rsid w:val="000E568C"/>
    <w:rsid w:val="00112E3D"/>
    <w:rsid w:val="00185262"/>
    <w:rsid w:val="00203992"/>
    <w:rsid w:val="00207693"/>
    <w:rsid w:val="00240B02"/>
    <w:rsid w:val="0027045A"/>
    <w:rsid w:val="00277DB0"/>
    <w:rsid w:val="002A7EFA"/>
    <w:rsid w:val="003173DD"/>
    <w:rsid w:val="00342373"/>
    <w:rsid w:val="00342F51"/>
    <w:rsid w:val="003D1676"/>
    <w:rsid w:val="00416952"/>
    <w:rsid w:val="0043444D"/>
    <w:rsid w:val="004730D9"/>
    <w:rsid w:val="004F232F"/>
    <w:rsid w:val="00520665"/>
    <w:rsid w:val="00523315"/>
    <w:rsid w:val="0059085A"/>
    <w:rsid w:val="005B4926"/>
    <w:rsid w:val="005B6E8E"/>
    <w:rsid w:val="005C7DEB"/>
    <w:rsid w:val="00630B5D"/>
    <w:rsid w:val="00643E19"/>
    <w:rsid w:val="00662776"/>
    <w:rsid w:val="00664E6D"/>
    <w:rsid w:val="006979D5"/>
    <w:rsid w:val="006C6A0B"/>
    <w:rsid w:val="006F7BC3"/>
    <w:rsid w:val="00780AB4"/>
    <w:rsid w:val="00781B56"/>
    <w:rsid w:val="007C347B"/>
    <w:rsid w:val="007E52F2"/>
    <w:rsid w:val="00814776"/>
    <w:rsid w:val="008B5772"/>
    <w:rsid w:val="008F50BC"/>
    <w:rsid w:val="009135FD"/>
    <w:rsid w:val="009917E5"/>
    <w:rsid w:val="009F67CC"/>
    <w:rsid w:val="00A041B7"/>
    <w:rsid w:val="00A128FB"/>
    <w:rsid w:val="00A21D29"/>
    <w:rsid w:val="00A34DAB"/>
    <w:rsid w:val="00AC750C"/>
    <w:rsid w:val="00B2007C"/>
    <w:rsid w:val="00B8531C"/>
    <w:rsid w:val="00BD4ADB"/>
    <w:rsid w:val="00C04E11"/>
    <w:rsid w:val="00C409F5"/>
    <w:rsid w:val="00C40C4C"/>
    <w:rsid w:val="00C541B1"/>
    <w:rsid w:val="00C5708C"/>
    <w:rsid w:val="00C64413"/>
    <w:rsid w:val="00CE65FC"/>
    <w:rsid w:val="00D10280"/>
    <w:rsid w:val="00D108A5"/>
    <w:rsid w:val="00D73FA1"/>
    <w:rsid w:val="00DB0D83"/>
    <w:rsid w:val="00E577D3"/>
    <w:rsid w:val="00EA0882"/>
    <w:rsid w:val="00EB2F1B"/>
    <w:rsid w:val="00EB4172"/>
    <w:rsid w:val="00F12B75"/>
    <w:rsid w:val="00F64641"/>
    <w:rsid w:val="00FB4433"/>
    <w:rsid w:val="00FD49B0"/>
    <w:rsid w:val="00FF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0688B"/>
  <w15:docId w15:val="{E6F0E36D-8B34-49F3-8088-01AB1FC8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F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0E3B61"/>
    <w:rPr>
      <w:rFonts w:ascii="Arial" w:hAnsi="Arial"/>
      <w:b/>
      <w:sz w:val="20"/>
    </w:rPr>
  </w:style>
  <w:style w:type="paragraph" w:customStyle="1" w:styleId="Arial10">
    <w:name w:val="Arial10"/>
    <w:qFormat/>
    <w:rsid w:val="000E3B61"/>
    <w:rPr>
      <w:rFonts w:ascii="Arial" w:eastAsia="Times New Roman" w:hAnsi="Arial" w:cs="Times New Roman"/>
      <w:sz w:val="20"/>
      <w:szCs w:val="20"/>
      <w:lang w:eastAsia="en-GB"/>
    </w:rPr>
  </w:style>
  <w:style w:type="paragraph" w:customStyle="1" w:styleId="Arial10After10">
    <w:name w:val="Arial10After10"/>
    <w:basedOn w:val="Arial10"/>
    <w:qFormat/>
    <w:rsid w:val="000E3B61"/>
    <w:pPr>
      <w:spacing w:after="200"/>
    </w:pPr>
  </w:style>
  <w:style w:type="paragraph" w:customStyle="1" w:styleId="Subject">
    <w:name w:val="Subject"/>
    <w:basedOn w:val="Arial10"/>
    <w:qFormat/>
    <w:rsid w:val="000E3B61"/>
    <w:pPr>
      <w:tabs>
        <w:tab w:val="left" w:pos="1134"/>
      </w:tabs>
      <w:spacing w:after="240"/>
      <w:ind w:left="1134" w:hanging="1134"/>
    </w:pPr>
  </w:style>
  <w:style w:type="paragraph" w:customStyle="1" w:styleId="Body">
    <w:name w:val="Body"/>
    <w:qFormat/>
    <w:rsid w:val="000E3B61"/>
    <w:pPr>
      <w:tabs>
        <w:tab w:val="left" w:pos="425"/>
        <w:tab w:val="left" w:pos="851"/>
        <w:tab w:val="left" w:pos="1276"/>
      </w:tabs>
      <w:spacing w:after="240"/>
    </w:pPr>
    <w:rPr>
      <w:rFonts w:ascii="Arial" w:eastAsia="Times New Roman" w:hAnsi="Arial" w:cs="Times New Roman"/>
      <w:sz w:val="20"/>
      <w:szCs w:val="20"/>
      <w:lang w:eastAsia="en-GB"/>
    </w:rPr>
  </w:style>
  <w:style w:type="paragraph" w:styleId="Revision">
    <w:name w:val="Revision"/>
    <w:hidden/>
    <w:uiPriority w:val="99"/>
    <w:semiHidden/>
    <w:rsid w:val="00277DB0"/>
    <w:rPr>
      <w:sz w:val="24"/>
    </w:rPr>
  </w:style>
  <w:style w:type="character" w:styleId="CommentReference">
    <w:name w:val="annotation reference"/>
    <w:basedOn w:val="DefaultParagraphFont"/>
    <w:uiPriority w:val="99"/>
    <w:semiHidden/>
    <w:unhideWhenUsed/>
    <w:rsid w:val="00277DB0"/>
    <w:rPr>
      <w:sz w:val="16"/>
      <w:szCs w:val="16"/>
    </w:rPr>
  </w:style>
  <w:style w:type="paragraph" w:styleId="CommentText">
    <w:name w:val="annotation text"/>
    <w:basedOn w:val="Normal"/>
    <w:link w:val="CommentTextChar"/>
    <w:uiPriority w:val="99"/>
    <w:unhideWhenUsed/>
    <w:rsid w:val="00277DB0"/>
    <w:rPr>
      <w:sz w:val="20"/>
      <w:szCs w:val="20"/>
    </w:rPr>
  </w:style>
  <w:style w:type="character" w:customStyle="1" w:styleId="CommentTextChar">
    <w:name w:val="Comment Text Char"/>
    <w:basedOn w:val="DefaultParagraphFont"/>
    <w:link w:val="CommentText"/>
    <w:uiPriority w:val="99"/>
    <w:rsid w:val="00277DB0"/>
    <w:rPr>
      <w:sz w:val="20"/>
      <w:szCs w:val="20"/>
    </w:rPr>
  </w:style>
  <w:style w:type="paragraph" w:styleId="CommentSubject">
    <w:name w:val="annotation subject"/>
    <w:basedOn w:val="CommentText"/>
    <w:next w:val="CommentText"/>
    <w:link w:val="CommentSubjectChar"/>
    <w:uiPriority w:val="99"/>
    <w:semiHidden/>
    <w:unhideWhenUsed/>
    <w:rsid w:val="00277DB0"/>
    <w:rPr>
      <w:b/>
      <w:bCs/>
    </w:rPr>
  </w:style>
  <w:style w:type="character" w:customStyle="1" w:styleId="CommentSubjectChar">
    <w:name w:val="Comment Subject Char"/>
    <w:basedOn w:val="CommentTextChar"/>
    <w:link w:val="CommentSubject"/>
    <w:uiPriority w:val="99"/>
    <w:semiHidden/>
    <w:rsid w:val="00277DB0"/>
    <w:rPr>
      <w:b/>
      <w:bCs/>
      <w:sz w:val="20"/>
      <w:szCs w:val="20"/>
    </w:rPr>
  </w:style>
  <w:style w:type="paragraph" w:styleId="FootnoteText">
    <w:name w:val="footnote text"/>
    <w:aliases w:val="fn,Schriftart: 9 pt,Schriftart: 10 pt,Schriftart: 8 pt,WB-Fußnotentext,Schriftart,9 pt,10 pt,8 pt,ft,Footnote Text Char2 Char,Footnote Text Char Char Char1,Footnote Text Char1 Char Char Char,footnote text,ALTS FOOTNOTE,9,8,Fußnote,9 pt Car"/>
    <w:basedOn w:val="Normal"/>
    <w:link w:val="FootnoteTextChar"/>
    <w:unhideWhenUsed/>
    <w:qFormat/>
    <w:rsid w:val="005C7DEB"/>
    <w:rPr>
      <w:sz w:val="20"/>
      <w:szCs w:val="20"/>
    </w:rPr>
  </w:style>
  <w:style w:type="character" w:customStyle="1" w:styleId="FootnoteTextChar">
    <w:name w:val="Footnote Text Char"/>
    <w:aliases w:val="fn Char,Schriftart: 9 pt Char,Schriftart: 10 pt Char,Schriftart: 8 pt Char,WB-Fußnotentext Char,Schriftart Char,9 pt Char,10 pt Char,8 pt Char,ft Char,Footnote Text Char2 Char Char,Footnote Text Char Char Char1 Char,footnote text Char"/>
    <w:basedOn w:val="DefaultParagraphFont"/>
    <w:link w:val="FootnoteText"/>
    <w:rsid w:val="005C7DEB"/>
    <w:rPr>
      <w:sz w:val="20"/>
      <w:szCs w:val="20"/>
    </w:rPr>
  </w:style>
  <w:style w:type="character" w:styleId="FootnoteReference">
    <w:name w:val="footnote reference"/>
    <w:aliases w:val=" Zchn Zchn Char Char, Char Char,Footnote number,Zchn Zchn Char Char,Char Char,de nota al pie,Ref,Footnote symbol,Char,SUPERS,Voetnootmarkering,Char1,Nota,fr,o,(NECG) Footnote Reference,Footnote,Footnote Reference1, Char,Ref Car, Char1"/>
    <w:basedOn w:val="DefaultParagraphFont"/>
    <w:link w:val="CharCharChar"/>
    <w:uiPriority w:val="99"/>
    <w:unhideWhenUsed/>
    <w:rsid w:val="005C7DEB"/>
    <w:rPr>
      <w:vertAlign w:val="superscript"/>
    </w:rPr>
  </w:style>
  <w:style w:type="character" w:styleId="Hyperlink">
    <w:name w:val="Hyperlink"/>
    <w:unhideWhenUsed/>
    <w:rsid w:val="00664E6D"/>
    <w:rPr>
      <w:color w:val="0000FF"/>
      <w:u w:val="single"/>
    </w:rPr>
  </w:style>
  <w:style w:type="paragraph" w:customStyle="1" w:styleId="CharCharChar">
    <w:name w:val="Char Char Char"/>
    <w:aliases w:val="Char Char Char Char"/>
    <w:basedOn w:val="Normal"/>
    <w:link w:val="FootnoteReference"/>
    <w:uiPriority w:val="99"/>
    <w:rsid w:val="00664E6D"/>
    <w:pPr>
      <w:spacing w:after="160" w:line="240" w:lineRule="exact"/>
    </w:pPr>
    <w:rPr>
      <w:sz w:val="22"/>
      <w:vertAlign w:val="superscript"/>
    </w:rPr>
  </w:style>
  <w:style w:type="character" w:styleId="FollowedHyperlink">
    <w:name w:val="FollowedHyperlink"/>
    <w:basedOn w:val="DefaultParagraphFont"/>
    <w:uiPriority w:val="99"/>
    <w:semiHidden/>
    <w:unhideWhenUsed/>
    <w:rsid w:val="00D10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80580">
      <w:bodyDiv w:val="1"/>
      <w:marLeft w:val="0"/>
      <w:marRight w:val="0"/>
      <w:marTop w:val="0"/>
      <w:marBottom w:val="0"/>
      <w:divBdr>
        <w:top w:val="none" w:sz="0" w:space="0" w:color="auto"/>
        <w:left w:val="none" w:sz="0" w:space="0" w:color="auto"/>
        <w:bottom w:val="none" w:sz="0" w:space="0" w:color="auto"/>
        <w:right w:val="none" w:sz="0" w:space="0" w:color="auto"/>
      </w:divBdr>
    </w:div>
    <w:div w:id="14973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competition/transparency/public?lan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D7DA5-1BCC-4BD6-BFEF-4363035A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MUNOZ DE JUAN Maria (COMP)</dc:creator>
  <cp:lastModifiedBy>HARTMANN Christin (SG)</cp:lastModifiedBy>
  <cp:revision>4</cp:revision>
  <dcterms:created xsi:type="dcterms:W3CDTF">2024-01-15T13:46:00Z</dcterms:created>
  <dcterms:modified xsi:type="dcterms:W3CDTF">2024-01-16T17:10:00Z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2023-11-28T17:22:05Z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d1b86c63-cc7a-4abb-81de-63b0e1a87790</vt:lpwstr>
  </property>
  <property fmtid="{D5CDD505-2E9C-101B-9397-08002B2CF9AE}" pid="8" name="MSIP_Label_6bd9ddd1-4d20-43f6-abfa-fc3c07406f94_ContentBits">
    <vt:lpwstr>0</vt:lpwstr>
  </property>
</Properties>
</file>